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i obbligatorie (Bdap, Anac, CUP, CI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i obbligatorie (Bdap, Anac, CUP, CI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